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30A8" w14:textId="77777777" w:rsidR="00EB1673" w:rsidRPr="0079380C" w:rsidRDefault="00EB1673" w:rsidP="006502DD">
      <w:pPr>
        <w:pStyle w:val="Tytu"/>
        <w:rPr>
          <w:rFonts w:ascii="Times New Roman" w:hAnsi="Times New Roman"/>
          <w:b/>
          <w:sz w:val="28"/>
          <w:szCs w:val="28"/>
        </w:rPr>
      </w:pPr>
      <w:r w:rsidRPr="0079380C">
        <w:rPr>
          <w:rFonts w:ascii="Times New Roman" w:hAnsi="Times New Roman"/>
          <w:b/>
          <w:sz w:val="28"/>
          <w:szCs w:val="28"/>
        </w:rPr>
        <w:t>WYKAZ  NIERUCHOMOŚCI  PRZEZNACZONEJ  DO  SPRZEDAŻY</w:t>
      </w:r>
    </w:p>
    <w:p w14:paraId="640D5C7E" w14:textId="77777777" w:rsidR="00EB1673" w:rsidRPr="00556BBF" w:rsidRDefault="00EB1673" w:rsidP="003232E8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6FA24834" w14:textId="015CF11F" w:rsidR="00EB1673" w:rsidRPr="00556BBF" w:rsidRDefault="00EB1673" w:rsidP="003232E8">
      <w:pPr>
        <w:pStyle w:val="Tytu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sz w:val="22"/>
          <w:szCs w:val="22"/>
        </w:rPr>
        <w:t>Na podstawie art. 11 ust. 1, art. 35 ust. 1 i 2 ustawy z dnia 21 sierpnia 1997 r. o gospodarce nieruchomościami (</w:t>
      </w:r>
      <w:proofErr w:type="spellStart"/>
      <w:r w:rsidR="00556BBF">
        <w:rPr>
          <w:rFonts w:ascii="Times New Roman" w:hAnsi="Times New Roman"/>
          <w:sz w:val="22"/>
          <w:szCs w:val="22"/>
        </w:rPr>
        <w:t>t.j</w:t>
      </w:r>
      <w:proofErr w:type="spellEnd"/>
      <w:r w:rsidR="00556BBF">
        <w:rPr>
          <w:rFonts w:ascii="Times New Roman" w:hAnsi="Times New Roman"/>
          <w:sz w:val="22"/>
          <w:szCs w:val="22"/>
        </w:rPr>
        <w:t xml:space="preserve">. Dz.U. z </w:t>
      </w:r>
      <w:r w:rsidR="00C55142">
        <w:rPr>
          <w:rFonts w:ascii="Times New Roman" w:hAnsi="Times New Roman"/>
          <w:sz w:val="22"/>
          <w:szCs w:val="22"/>
        </w:rPr>
        <w:t>2024</w:t>
      </w:r>
      <w:r w:rsidR="00556BBF">
        <w:rPr>
          <w:rFonts w:ascii="Times New Roman" w:hAnsi="Times New Roman"/>
          <w:sz w:val="22"/>
          <w:szCs w:val="22"/>
        </w:rPr>
        <w:t xml:space="preserve"> poz. </w:t>
      </w:r>
      <w:r w:rsidR="00C55142">
        <w:rPr>
          <w:rFonts w:ascii="Times New Roman" w:hAnsi="Times New Roman"/>
          <w:sz w:val="22"/>
          <w:szCs w:val="22"/>
        </w:rPr>
        <w:t>1145</w:t>
      </w:r>
      <w:r w:rsidR="00162C2B">
        <w:rPr>
          <w:rFonts w:ascii="Times New Roman" w:hAnsi="Times New Roman"/>
          <w:sz w:val="22"/>
          <w:szCs w:val="22"/>
        </w:rPr>
        <w:t xml:space="preserve"> ze zm.</w:t>
      </w:r>
      <w:r w:rsidR="000805FE">
        <w:rPr>
          <w:rFonts w:ascii="Times New Roman" w:hAnsi="Times New Roman"/>
          <w:sz w:val="22"/>
          <w:szCs w:val="22"/>
        </w:rPr>
        <w:t xml:space="preserve">, </w:t>
      </w:r>
      <w:r w:rsidR="00981DA9">
        <w:rPr>
          <w:rFonts w:ascii="Times New Roman" w:hAnsi="Times New Roman"/>
          <w:sz w:val="22"/>
          <w:szCs w:val="22"/>
        </w:rPr>
        <w:t xml:space="preserve">w </w:t>
      </w:r>
      <w:r w:rsidR="000805FE">
        <w:rPr>
          <w:rFonts w:ascii="Times New Roman" w:hAnsi="Times New Roman"/>
          <w:sz w:val="22"/>
          <w:szCs w:val="22"/>
        </w:rPr>
        <w:t>dal</w:t>
      </w:r>
      <w:r w:rsidR="00981DA9">
        <w:rPr>
          <w:rFonts w:ascii="Times New Roman" w:hAnsi="Times New Roman"/>
          <w:sz w:val="22"/>
          <w:szCs w:val="22"/>
        </w:rPr>
        <w:t>sz</w:t>
      </w:r>
      <w:r w:rsidR="000805FE">
        <w:rPr>
          <w:rFonts w:ascii="Times New Roman" w:hAnsi="Times New Roman"/>
          <w:sz w:val="22"/>
          <w:szCs w:val="22"/>
        </w:rPr>
        <w:t xml:space="preserve">ej </w:t>
      </w:r>
      <w:r w:rsidR="00981DA9">
        <w:rPr>
          <w:rFonts w:ascii="Times New Roman" w:hAnsi="Times New Roman"/>
          <w:i/>
          <w:iCs/>
          <w:sz w:val="22"/>
          <w:szCs w:val="22"/>
        </w:rPr>
        <w:t>ustawa</w:t>
      </w:r>
      <w:r w:rsidRPr="00556BBF">
        <w:rPr>
          <w:rFonts w:ascii="Times New Roman" w:hAnsi="Times New Roman"/>
          <w:sz w:val="22"/>
          <w:szCs w:val="22"/>
        </w:rPr>
        <w:t xml:space="preserve">) reprezentujący Skarb Państwa w sprawach gospodarowania nieruchomościami, wykonujący zadanie z zakresu administracji rządowej </w:t>
      </w:r>
    </w:p>
    <w:p w14:paraId="3FB8F6EA" w14:textId="77777777" w:rsidR="00B70192" w:rsidRPr="00556BBF" w:rsidRDefault="00B70192" w:rsidP="003232E8">
      <w:pPr>
        <w:pStyle w:val="Tytu"/>
        <w:rPr>
          <w:rFonts w:ascii="Times New Roman" w:hAnsi="Times New Roman"/>
          <w:b/>
          <w:sz w:val="8"/>
          <w:szCs w:val="8"/>
        </w:rPr>
      </w:pPr>
    </w:p>
    <w:p w14:paraId="35E54AF2" w14:textId="77777777" w:rsidR="00EB1673" w:rsidRPr="00981DA9" w:rsidRDefault="00EB1673" w:rsidP="003232E8">
      <w:pPr>
        <w:pStyle w:val="Tytu"/>
        <w:rPr>
          <w:rFonts w:ascii="Times New Roman" w:hAnsi="Times New Roman"/>
          <w:sz w:val="28"/>
          <w:szCs w:val="28"/>
        </w:rPr>
      </w:pPr>
      <w:r w:rsidRPr="00981DA9">
        <w:rPr>
          <w:rFonts w:ascii="Times New Roman" w:hAnsi="Times New Roman"/>
          <w:b/>
          <w:sz w:val="28"/>
          <w:szCs w:val="28"/>
        </w:rPr>
        <w:t>Starosta</w:t>
      </w:r>
      <w:r w:rsidRPr="00981DA9">
        <w:rPr>
          <w:rFonts w:ascii="Times New Roman" w:hAnsi="Times New Roman"/>
          <w:sz w:val="28"/>
          <w:szCs w:val="28"/>
        </w:rPr>
        <w:t xml:space="preserve"> </w:t>
      </w:r>
      <w:r w:rsidRPr="00981DA9">
        <w:rPr>
          <w:rFonts w:ascii="Times New Roman" w:hAnsi="Times New Roman"/>
          <w:b/>
          <w:sz w:val="28"/>
          <w:szCs w:val="28"/>
        </w:rPr>
        <w:t>Bielski</w:t>
      </w:r>
    </w:p>
    <w:p w14:paraId="3878FAE2" w14:textId="77777777" w:rsidR="00EB1673" w:rsidRPr="00556BBF" w:rsidRDefault="00EB1673" w:rsidP="003232E8">
      <w:pPr>
        <w:pStyle w:val="Tytu"/>
        <w:jc w:val="both"/>
        <w:rPr>
          <w:rFonts w:ascii="Times New Roman" w:hAnsi="Times New Roman"/>
          <w:sz w:val="8"/>
          <w:szCs w:val="8"/>
        </w:rPr>
      </w:pPr>
    </w:p>
    <w:p w14:paraId="143D8932" w14:textId="77777777" w:rsidR="00EB1673" w:rsidRPr="00556BBF" w:rsidRDefault="00EB1673" w:rsidP="001F54FC">
      <w:pPr>
        <w:pStyle w:val="Tytu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sz w:val="22"/>
          <w:szCs w:val="22"/>
        </w:rPr>
        <w:t xml:space="preserve">podaje do publicznej wiadomości informację o </w:t>
      </w:r>
      <w:r w:rsidR="00874D5E" w:rsidRPr="00556BBF">
        <w:rPr>
          <w:rFonts w:ascii="Times New Roman" w:hAnsi="Times New Roman"/>
          <w:sz w:val="22"/>
          <w:szCs w:val="22"/>
        </w:rPr>
        <w:t xml:space="preserve">części </w:t>
      </w:r>
      <w:r w:rsidRPr="00556BBF">
        <w:rPr>
          <w:rFonts w:ascii="Times New Roman" w:hAnsi="Times New Roman"/>
          <w:sz w:val="22"/>
          <w:szCs w:val="22"/>
        </w:rPr>
        <w:t>nieruchomości stanowiącej własność Skarbu Państwa przeznaczon</w:t>
      </w:r>
      <w:r w:rsidR="00591F3E" w:rsidRPr="00556BBF">
        <w:rPr>
          <w:rFonts w:ascii="Times New Roman" w:hAnsi="Times New Roman"/>
          <w:sz w:val="22"/>
          <w:szCs w:val="22"/>
        </w:rPr>
        <w:t>ej</w:t>
      </w:r>
      <w:r w:rsidRPr="00556BBF">
        <w:rPr>
          <w:rFonts w:ascii="Times New Roman" w:hAnsi="Times New Roman"/>
          <w:sz w:val="22"/>
          <w:szCs w:val="22"/>
        </w:rPr>
        <w:t xml:space="preserve"> do zbycia w drodze sprzedaży:</w:t>
      </w:r>
    </w:p>
    <w:p w14:paraId="17C4F585" w14:textId="77777777" w:rsidR="00EB1673" w:rsidRPr="00556BBF" w:rsidRDefault="00EB1673" w:rsidP="004F08F0">
      <w:pPr>
        <w:pStyle w:val="Tytu"/>
        <w:jc w:val="both"/>
        <w:rPr>
          <w:rFonts w:ascii="Times New Roman" w:hAnsi="Times New Roman"/>
          <w:sz w:val="22"/>
          <w:szCs w:val="22"/>
        </w:rPr>
      </w:pPr>
    </w:p>
    <w:p w14:paraId="7A0BA530" w14:textId="77777777" w:rsidR="00EB1673" w:rsidRPr="00556BBF" w:rsidRDefault="00EB1673" w:rsidP="00AA6766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b/>
          <w:sz w:val="22"/>
          <w:szCs w:val="22"/>
        </w:rPr>
        <w:t>Oznaczenie nieruchomości według katastru nieruchomości oraz księgi wieczystej:</w:t>
      </w:r>
      <w:r w:rsidRPr="00556BBF">
        <w:rPr>
          <w:rFonts w:ascii="Times New Roman" w:hAnsi="Times New Roman"/>
          <w:sz w:val="22"/>
          <w:szCs w:val="22"/>
        </w:rPr>
        <w:t xml:space="preserve"> </w:t>
      </w:r>
    </w:p>
    <w:p w14:paraId="2BCD1348" w14:textId="24E40AFD" w:rsidR="00EB1673" w:rsidRPr="00556BBF" w:rsidRDefault="00A40434" w:rsidP="0020106B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 w:rsidRPr="00981DA9">
        <w:rPr>
          <w:rFonts w:ascii="Times New Roman" w:hAnsi="Times New Roman"/>
          <w:b/>
          <w:bCs/>
          <w:sz w:val="22"/>
          <w:szCs w:val="22"/>
        </w:rPr>
        <w:t xml:space="preserve">Działka </w:t>
      </w:r>
      <w:r w:rsidR="00C55142">
        <w:rPr>
          <w:rFonts w:ascii="Times New Roman" w:hAnsi="Times New Roman"/>
          <w:b/>
          <w:bCs/>
          <w:sz w:val="22"/>
          <w:szCs w:val="22"/>
        </w:rPr>
        <w:t>2604/3</w:t>
      </w:r>
      <w:r w:rsidR="00874D5E" w:rsidRPr="00981DA9">
        <w:rPr>
          <w:rFonts w:ascii="Times New Roman" w:eastAsia="Times New Roman" w:hAnsi="Times New Roman"/>
          <w:b/>
          <w:bCs/>
          <w:sz w:val="22"/>
          <w:szCs w:val="22"/>
        </w:rPr>
        <w:t xml:space="preserve"> o pow. 0,</w:t>
      </w:r>
      <w:r w:rsidR="00162C2B">
        <w:rPr>
          <w:rFonts w:ascii="Times New Roman" w:eastAsia="Times New Roman" w:hAnsi="Times New Roman"/>
          <w:b/>
          <w:bCs/>
          <w:sz w:val="22"/>
          <w:szCs w:val="22"/>
        </w:rPr>
        <w:t>0</w:t>
      </w:r>
      <w:r w:rsidR="00C55142">
        <w:rPr>
          <w:rFonts w:ascii="Times New Roman" w:eastAsia="Times New Roman" w:hAnsi="Times New Roman"/>
          <w:b/>
          <w:bCs/>
          <w:sz w:val="22"/>
          <w:szCs w:val="22"/>
        </w:rPr>
        <w:t>745</w:t>
      </w:r>
      <w:r w:rsidR="00874D5E" w:rsidRPr="00981DA9">
        <w:rPr>
          <w:rFonts w:ascii="Times New Roman" w:eastAsia="Times New Roman" w:hAnsi="Times New Roman"/>
          <w:b/>
          <w:bCs/>
          <w:sz w:val="22"/>
          <w:szCs w:val="22"/>
        </w:rPr>
        <w:t xml:space="preserve"> ha</w:t>
      </w:r>
      <w:r w:rsidR="00162C2B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162C2B">
        <w:rPr>
          <w:rFonts w:ascii="Times New Roman" w:eastAsia="Times New Roman" w:hAnsi="Times New Roman"/>
          <w:sz w:val="22"/>
          <w:szCs w:val="22"/>
        </w:rPr>
        <w:t>o użytku „</w:t>
      </w:r>
      <w:proofErr w:type="spellStart"/>
      <w:r w:rsidR="00C55142">
        <w:rPr>
          <w:rFonts w:ascii="Times New Roman" w:eastAsia="Times New Roman" w:hAnsi="Times New Roman"/>
          <w:sz w:val="22"/>
          <w:szCs w:val="22"/>
        </w:rPr>
        <w:t>RIVa</w:t>
      </w:r>
      <w:proofErr w:type="spellEnd"/>
      <w:r w:rsidR="00162C2B">
        <w:rPr>
          <w:rFonts w:ascii="Times New Roman" w:eastAsia="Times New Roman" w:hAnsi="Times New Roman"/>
          <w:sz w:val="22"/>
          <w:szCs w:val="22"/>
        </w:rPr>
        <w:t>”</w:t>
      </w:r>
      <w:r w:rsidR="00C55142">
        <w:rPr>
          <w:rFonts w:ascii="Times New Roman" w:eastAsia="Times New Roman" w:hAnsi="Times New Roman"/>
          <w:sz w:val="22"/>
          <w:szCs w:val="22"/>
        </w:rPr>
        <w:t>,</w:t>
      </w:r>
      <w:r w:rsidR="00874D5E" w:rsidRPr="00556BB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jednostka ewidencyjna 2402</w:t>
      </w:r>
      <w:r w:rsidR="00162C2B">
        <w:rPr>
          <w:rFonts w:ascii="Times New Roman" w:eastAsia="Times New Roman" w:hAnsi="Times New Roman"/>
          <w:sz w:val="22"/>
          <w:szCs w:val="22"/>
        </w:rPr>
        <w:t>10</w:t>
      </w:r>
      <w:r w:rsidR="00981DA9">
        <w:rPr>
          <w:rFonts w:ascii="Times New Roman" w:eastAsia="Times New Roman" w:hAnsi="Times New Roman"/>
          <w:sz w:val="22"/>
          <w:szCs w:val="22"/>
        </w:rPr>
        <w:t>_2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 xml:space="preserve"> </w:t>
      </w:r>
      <w:r w:rsidR="00162C2B">
        <w:rPr>
          <w:rFonts w:ascii="Times New Roman" w:eastAsia="Times New Roman" w:hAnsi="Times New Roman"/>
          <w:sz w:val="22"/>
          <w:szCs w:val="22"/>
        </w:rPr>
        <w:t>Wilkowice</w:t>
      </w:r>
      <w:r w:rsidR="00981DA9">
        <w:rPr>
          <w:rFonts w:ascii="Times New Roman" w:eastAsia="Times New Roman" w:hAnsi="Times New Roman"/>
          <w:sz w:val="22"/>
          <w:szCs w:val="22"/>
        </w:rPr>
        <w:t xml:space="preserve">, </w:t>
      </w:r>
      <w:r w:rsidR="00981DA9" w:rsidRPr="00556BBF">
        <w:rPr>
          <w:rFonts w:ascii="Times New Roman" w:hAnsi="Times New Roman"/>
          <w:sz w:val="22"/>
          <w:szCs w:val="22"/>
        </w:rPr>
        <w:t xml:space="preserve">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obręb 00</w:t>
      </w:r>
      <w:r w:rsidR="00162C2B">
        <w:rPr>
          <w:rFonts w:ascii="Times New Roman" w:eastAsia="Times New Roman" w:hAnsi="Times New Roman"/>
          <w:sz w:val="22"/>
          <w:szCs w:val="22"/>
        </w:rPr>
        <w:t>07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 xml:space="preserve">, </w:t>
      </w:r>
      <w:r w:rsidR="00162C2B">
        <w:rPr>
          <w:rFonts w:ascii="Times New Roman" w:eastAsia="Times New Roman" w:hAnsi="Times New Roman"/>
          <w:sz w:val="22"/>
          <w:szCs w:val="22"/>
        </w:rPr>
        <w:t>Wilkowice</w:t>
      </w:r>
      <w:r w:rsidR="00981DA9">
        <w:rPr>
          <w:rFonts w:ascii="Times New Roman" w:eastAsia="Times New Roman" w:hAnsi="Times New Roman"/>
          <w:sz w:val="22"/>
          <w:szCs w:val="22"/>
        </w:rPr>
        <w:t>,</w:t>
      </w:r>
      <w:r w:rsidR="00981DA9" w:rsidRPr="00556BBF">
        <w:rPr>
          <w:rFonts w:ascii="Times New Roman" w:hAnsi="Times New Roman"/>
          <w:sz w:val="22"/>
          <w:szCs w:val="22"/>
        </w:rPr>
        <w:t xml:space="preserve">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powiat bielski</w:t>
      </w:r>
      <w:r w:rsidR="00981DA9">
        <w:rPr>
          <w:rFonts w:ascii="Times New Roman" w:eastAsia="Times New Roman" w:hAnsi="Times New Roman"/>
          <w:sz w:val="22"/>
          <w:szCs w:val="22"/>
        </w:rPr>
        <w:t>,</w:t>
      </w:r>
      <w:r w:rsidR="00981DA9" w:rsidRPr="00556BBF">
        <w:rPr>
          <w:rFonts w:ascii="Times New Roman" w:hAnsi="Times New Roman"/>
          <w:sz w:val="22"/>
          <w:szCs w:val="22"/>
        </w:rPr>
        <w:t xml:space="preserve"> </w:t>
      </w:r>
      <w:r w:rsidR="00981DA9" w:rsidRPr="00556BBF">
        <w:rPr>
          <w:rFonts w:ascii="Times New Roman" w:eastAsia="Times New Roman" w:hAnsi="Times New Roman"/>
          <w:sz w:val="22"/>
          <w:szCs w:val="22"/>
        </w:rPr>
        <w:t>województwo śląskie</w:t>
      </w:r>
      <w:r w:rsidR="00981DA9">
        <w:rPr>
          <w:rFonts w:ascii="Times New Roman" w:eastAsia="Times New Roman" w:hAnsi="Times New Roman"/>
          <w:sz w:val="22"/>
          <w:szCs w:val="22"/>
        </w:rPr>
        <w:t xml:space="preserve">; </w:t>
      </w:r>
      <w:r w:rsidR="00981DA9" w:rsidRPr="00162C2B">
        <w:rPr>
          <w:rFonts w:ascii="Times New Roman" w:eastAsia="Times New Roman" w:hAnsi="Times New Roman"/>
          <w:b/>
          <w:bCs/>
          <w:sz w:val="22"/>
          <w:szCs w:val="22"/>
        </w:rPr>
        <w:t>księga</w:t>
      </w:r>
      <w:r w:rsidR="00981DA9" w:rsidRPr="00981DA9">
        <w:rPr>
          <w:rFonts w:ascii="Times New Roman" w:eastAsia="Times New Roman" w:hAnsi="Times New Roman"/>
          <w:b/>
          <w:bCs/>
          <w:sz w:val="22"/>
          <w:szCs w:val="22"/>
        </w:rPr>
        <w:t xml:space="preserve"> wieczysta</w:t>
      </w:r>
      <w:r w:rsidR="00EB1673" w:rsidRPr="00981DA9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72F29" w:rsidRPr="00981DA9">
        <w:rPr>
          <w:rFonts w:ascii="Times New Roman" w:hAnsi="Times New Roman"/>
          <w:b/>
          <w:bCs/>
          <w:sz w:val="22"/>
          <w:szCs w:val="22"/>
        </w:rPr>
        <w:t>BB1B/00</w:t>
      </w:r>
      <w:r w:rsidR="00C55142">
        <w:rPr>
          <w:rFonts w:ascii="Times New Roman" w:hAnsi="Times New Roman"/>
          <w:b/>
          <w:bCs/>
          <w:sz w:val="22"/>
          <w:szCs w:val="22"/>
        </w:rPr>
        <w:t xml:space="preserve">129596/1 </w:t>
      </w:r>
      <w:r w:rsidR="00591F3E" w:rsidRPr="00556BBF">
        <w:rPr>
          <w:rFonts w:ascii="Times New Roman" w:eastAsia="Times New Roman" w:hAnsi="Times New Roman"/>
          <w:sz w:val="22"/>
          <w:szCs w:val="22"/>
        </w:rPr>
        <w:t>prowadzona przez Sąd Rejonowy w</w:t>
      </w:r>
      <w:r w:rsidR="00272F29">
        <w:rPr>
          <w:rFonts w:ascii="Times New Roman" w:eastAsia="Times New Roman" w:hAnsi="Times New Roman"/>
          <w:sz w:val="22"/>
          <w:szCs w:val="22"/>
        </w:rPr>
        <w:t> Bielsku-Białej VII</w:t>
      </w:r>
      <w:r w:rsidR="00591F3E" w:rsidRPr="00556BBF">
        <w:rPr>
          <w:rFonts w:ascii="Times New Roman" w:eastAsia="Times New Roman" w:hAnsi="Times New Roman"/>
          <w:sz w:val="22"/>
          <w:szCs w:val="22"/>
        </w:rPr>
        <w:t xml:space="preserve"> Wydział Ksiąg Wieczystych</w:t>
      </w:r>
      <w:r w:rsidR="00981DA9">
        <w:rPr>
          <w:rFonts w:ascii="Times New Roman" w:hAnsi="Times New Roman"/>
          <w:sz w:val="22"/>
          <w:szCs w:val="22"/>
        </w:rPr>
        <w:t>, w której prawo własności wpisane jest na rzecz Skarbu Państwa. Dział III</w:t>
      </w:r>
      <w:r w:rsidR="00C55142">
        <w:rPr>
          <w:rFonts w:ascii="Times New Roman" w:hAnsi="Times New Roman"/>
          <w:sz w:val="22"/>
          <w:szCs w:val="22"/>
        </w:rPr>
        <w:t xml:space="preserve"> – wpisy nie obejmują przedmiotowej działki,</w:t>
      </w:r>
      <w:r w:rsidR="00981DA9">
        <w:rPr>
          <w:rFonts w:ascii="Times New Roman" w:hAnsi="Times New Roman"/>
          <w:sz w:val="22"/>
          <w:szCs w:val="22"/>
        </w:rPr>
        <w:t xml:space="preserve"> </w:t>
      </w:r>
      <w:r w:rsidR="00C55142">
        <w:rPr>
          <w:rFonts w:ascii="Times New Roman" w:hAnsi="Times New Roman"/>
          <w:sz w:val="22"/>
          <w:szCs w:val="22"/>
        </w:rPr>
        <w:t>dział</w:t>
      </w:r>
      <w:r w:rsidR="00981DA9">
        <w:rPr>
          <w:rFonts w:ascii="Times New Roman" w:hAnsi="Times New Roman"/>
          <w:sz w:val="22"/>
          <w:szCs w:val="22"/>
        </w:rPr>
        <w:t xml:space="preserve"> IV bez wpisów.</w:t>
      </w:r>
      <w:r w:rsidR="00EB1673" w:rsidRPr="00556BBF">
        <w:rPr>
          <w:rFonts w:ascii="Times New Roman" w:hAnsi="Times New Roman"/>
          <w:sz w:val="22"/>
          <w:szCs w:val="22"/>
        </w:rPr>
        <w:t xml:space="preserve"> </w:t>
      </w:r>
    </w:p>
    <w:p w14:paraId="756979E9" w14:textId="77777777" w:rsidR="00EB1673" w:rsidRPr="00556BBF" w:rsidRDefault="00EB1673" w:rsidP="0020106B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1AEB1A27" w14:textId="77777777" w:rsidR="00162C2B" w:rsidRDefault="00162C2B" w:rsidP="00874D5E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</w:t>
      </w:r>
      <w:r w:rsidR="00EB1673" w:rsidRPr="00556BBF">
        <w:rPr>
          <w:rFonts w:ascii="Times New Roman" w:hAnsi="Times New Roman"/>
          <w:b/>
          <w:sz w:val="22"/>
          <w:szCs w:val="22"/>
        </w:rPr>
        <w:t>owierzchnia nieruchomości:</w:t>
      </w:r>
      <w:r w:rsidR="00EB1673" w:rsidRPr="00556BBF">
        <w:rPr>
          <w:rFonts w:ascii="Times New Roman" w:hAnsi="Times New Roman"/>
          <w:sz w:val="22"/>
          <w:szCs w:val="22"/>
        </w:rPr>
        <w:t xml:space="preserve"> </w:t>
      </w:r>
    </w:p>
    <w:p w14:paraId="4C98912C" w14:textId="170ADE1D" w:rsidR="00162C2B" w:rsidRPr="00556BBF" w:rsidRDefault="00C55142" w:rsidP="00162C2B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0,0745 ha</w:t>
      </w:r>
    </w:p>
    <w:p w14:paraId="69DBA32A" w14:textId="77777777" w:rsidR="00EB1673" w:rsidRPr="00556BBF" w:rsidRDefault="00EB1673" w:rsidP="00AA6766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36A31834" w14:textId="260D2229" w:rsidR="00C55142" w:rsidRDefault="00EB1673" w:rsidP="008408EF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b/>
          <w:sz w:val="22"/>
          <w:szCs w:val="22"/>
        </w:rPr>
        <w:t>Opis nieruchomości</w:t>
      </w:r>
      <w:r w:rsidRPr="00556BBF">
        <w:rPr>
          <w:rFonts w:ascii="Times New Roman" w:hAnsi="Times New Roman"/>
          <w:sz w:val="22"/>
          <w:szCs w:val="22"/>
        </w:rPr>
        <w:t xml:space="preserve">: </w:t>
      </w:r>
      <w:r w:rsidR="00C55142">
        <w:rPr>
          <w:rFonts w:ascii="Times New Roman" w:hAnsi="Times New Roman"/>
          <w:sz w:val="22"/>
          <w:szCs w:val="22"/>
        </w:rPr>
        <w:t>działka 2604/3 stanowi niezagospodarowany grunt o nawierzchni trawiastej, położony w bliskości drogi ekspresowej S-1, po jej zachodniej stronie. Działka ma nieregularny kształt. Zlokalizowana w terenie raczej płaskim, lekko pochylającym się w kierunku południowym. Działka jest uzbrojona w prąd i kanalizację. Dojazd odbywa się od ul. Wyzwolenia przez drogę wewnętrzną ul. Planetarną.</w:t>
      </w:r>
    </w:p>
    <w:p w14:paraId="1DB0D556" w14:textId="77777777" w:rsidR="00963D58" w:rsidRDefault="00963D58" w:rsidP="00963D58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55FBF0D1" w14:textId="77777777" w:rsidR="00EC6A75" w:rsidRDefault="00EB1673" w:rsidP="00EC6A75">
      <w:pPr>
        <w:pStyle w:val="Tytu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b/>
          <w:sz w:val="22"/>
          <w:szCs w:val="22"/>
        </w:rPr>
        <w:t>Przeznaczenie nieruchomości  i sposób jej zagospodarowania:</w:t>
      </w:r>
      <w:r w:rsidRPr="00556BBF">
        <w:rPr>
          <w:rFonts w:ascii="Times New Roman" w:hAnsi="Times New Roman"/>
          <w:sz w:val="22"/>
          <w:szCs w:val="22"/>
        </w:rPr>
        <w:t xml:space="preserve"> </w:t>
      </w:r>
    </w:p>
    <w:p w14:paraId="3D5256AC" w14:textId="77777777" w:rsidR="00EC6A75" w:rsidRPr="00EC6A75" w:rsidRDefault="00EC6A75" w:rsidP="00EC6A75">
      <w:pPr>
        <w:pStyle w:val="Tytu"/>
        <w:tabs>
          <w:tab w:val="num" w:pos="36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EC6A75">
        <w:rPr>
          <w:rFonts w:ascii="Times New Roman" w:hAnsi="Times New Roman"/>
          <w:sz w:val="22"/>
          <w:szCs w:val="22"/>
        </w:rPr>
        <w:t>Z</w:t>
      </w:r>
      <w:r w:rsidR="000A3AEA" w:rsidRPr="00EC6A75">
        <w:rPr>
          <w:rFonts w:ascii="Times New Roman" w:hAnsi="Times New Roman"/>
          <w:sz w:val="22"/>
          <w:szCs w:val="22"/>
        </w:rPr>
        <w:t>godnie z miejscowym planem zagospodarowania przestrzennego</w:t>
      </w:r>
      <w:r w:rsidRPr="00EC6A75">
        <w:rPr>
          <w:rFonts w:ascii="Times New Roman" w:hAnsi="Times New Roman"/>
          <w:sz w:val="22"/>
          <w:szCs w:val="22"/>
        </w:rPr>
        <w:t>.</w:t>
      </w:r>
    </w:p>
    <w:p w14:paraId="6C6CCA00" w14:textId="54A37F00" w:rsidR="0079380C" w:rsidRDefault="00EC6A75" w:rsidP="00EC6A75">
      <w:pPr>
        <w:pStyle w:val="Tytu"/>
        <w:tabs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="00CC1D53">
        <w:rPr>
          <w:rFonts w:ascii="Times New Roman" w:hAnsi="Times New Roman"/>
          <w:sz w:val="22"/>
          <w:szCs w:val="22"/>
        </w:rPr>
        <w:t>ktualnie zgodnie z miejscowym planem zagospodarowania przestrzennego</w:t>
      </w:r>
      <w:r w:rsidR="0079380C">
        <w:rPr>
          <w:rFonts w:ascii="Times New Roman" w:hAnsi="Times New Roman"/>
          <w:sz w:val="22"/>
          <w:szCs w:val="22"/>
        </w:rPr>
        <w:t xml:space="preserve"> centralnej części Gminy Wilkowice działk</w:t>
      </w:r>
      <w:r w:rsidR="00963D58">
        <w:rPr>
          <w:rFonts w:ascii="Times New Roman" w:hAnsi="Times New Roman"/>
          <w:sz w:val="22"/>
          <w:szCs w:val="22"/>
        </w:rPr>
        <w:t xml:space="preserve">a </w:t>
      </w:r>
      <w:r w:rsidR="0079380C">
        <w:rPr>
          <w:rFonts w:ascii="Times New Roman" w:hAnsi="Times New Roman"/>
          <w:sz w:val="22"/>
          <w:szCs w:val="22"/>
        </w:rPr>
        <w:t xml:space="preserve">o nr </w:t>
      </w:r>
      <w:r w:rsidR="00963D58">
        <w:rPr>
          <w:rFonts w:ascii="Times New Roman" w:hAnsi="Times New Roman"/>
          <w:sz w:val="22"/>
          <w:szCs w:val="22"/>
        </w:rPr>
        <w:t>2604/3</w:t>
      </w:r>
      <w:r w:rsidR="0079380C">
        <w:rPr>
          <w:rFonts w:ascii="Times New Roman" w:hAnsi="Times New Roman"/>
          <w:sz w:val="22"/>
          <w:szCs w:val="22"/>
        </w:rPr>
        <w:t xml:space="preserve"> znajduj</w:t>
      </w:r>
      <w:r w:rsidR="00963D58">
        <w:rPr>
          <w:rFonts w:ascii="Times New Roman" w:hAnsi="Times New Roman"/>
          <w:sz w:val="22"/>
          <w:szCs w:val="22"/>
        </w:rPr>
        <w:t>e</w:t>
      </w:r>
      <w:r w:rsidR="0079380C">
        <w:rPr>
          <w:rFonts w:ascii="Times New Roman" w:hAnsi="Times New Roman"/>
          <w:sz w:val="22"/>
          <w:szCs w:val="22"/>
        </w:rPr>
        <w:t xml:space="preserve"> się w jednostce planu o symbolu MN/U </w:t>
      </w:r>
      <w:r w:rsidR="00963D58">
        <w:rPr>
          <w:rFonts w:ascii="Times New Roman" w:hAnsi="Times New Roman"/>
          <w:sz w:val="22"/>
          <w:szCs w:val="22"/>
        </w:rPr>
        <w:t>21</w:t>
      </w:r>
      <w:r w:rsidR="0079380C">
        <w:rPr>
          <w:rFonts w:ascii="Times New Roman" w:hAnsi="Times New Roman"/>
          <w:sz w:val="22"/>
          <w:szCs w:val="22"/>
        </w:rPr>
        <w:t xml:space="preserve"> – tereny zabudowy mieszkaniowej jednorodzinnej z usługami.</w:t>
      </w:r>
    </w:p>
    <w:p w14:paraId="05AD92D1" w14:textId="77777777" w:rsidR="0079380C" w:rsidRDefault="0079380C" w:rsidP="00EC6A75">
      <w:pPr>
        <w:pStyle w:val="Tytu"/>
        <w:tabs>
          <w:tab w:val="num" w:pos="360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52C0D8A4" w14:textId="77777777" w:rsidR="00EB1673" w:rsidRPr="00556BBF" w:rsidRDefault="00A40434" w:rsidP="00EE4C82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b/>
          <w:sz w:val="22"/>
          <w:szCs w:val="22"/>
        </w:rPr>
        <w:t>Cena nieruchomości</w:t>
      </w:r>
      <w:r w:rsidR="00EB1673" w:rsidRPr="00556BBF">
        <w:rPr>
          <w:rFonts w:ascii="Times New Roman" w:hAnsi="Times New Roman"/>
          <w:sz w:val="22"/>
          <w:szCs w:val="22"/>
        </w:rPr>
        <w:t xml:space="preserve"> </w:t>
      </w:r>
    </w:p>
    <w:p w14:paraId="4B43E09F" w14:textId="31A4F8FF" w:rsidR="00EB1673" w:rsidRPr="00556BBF" w:rsidRDefault="00B564E2" w:rsidP="003321E9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sz w:val="22"/>
          <w:szCs w:val="22"/>
        </w:rPr>
        <w:t>Cena wywoławcza:</w:t>
      </w:r>
      <w:r w:rsidR="00EB1673" w:rsidRPr="00556BBF">
        <w:rPr>
          <w:rFonts w:ascii="Times New Roman" w:hAnsi="Times New Roman"/>
          <w:sz w:val="22"/>
          <w:szCs w:val="22"/>
        </w:rPr>
        <w:t xml:space="preserve"> </w:t>
      </w:r>
      <w:r w:rsidR="00963D58">
        <w:rPr>
          <w:rFonts w:ascii="Times New Roman" w:hAnsi="Times New Roman"/>
          <w:sz w:val="22"/>
          <w:szCs w:val="22"/>
        </w:rPr>
        <w:t>75 000</w:t>
      </w:r>
      <w:r w:rsidR="00874D5E" w:rsidRPr="00556BBF">
        <w:rPr>
          <w:rFonts w:ascii="Times New Roman" w:hAnsi="Times New Roman"/>
          <w:sz w:val="22"/>
          <w:szCs w:val="22"/>
        </w:rPr>
        <w:t>,00 zł</w:t>
      </w:r>
      <w:r w:rsidR="00EB1673" w:rsidRPr="00556BBF">
        <w:rPr>
          <w:rFonts w:ascii="Times New Roman" w:hAnsi="Times New Roman"/>
          <w:sz w:val="22"/>
          <w:szCs w:val="22"/>
        </w:rPr>
        <w:t>;</w:t>
      </w:r>
    </w:p>
    <w:p w14:paraId="2E3B7632" w14:textId="77777777" w:rsidR="0079380C" w:rsidRDefault="0079380C" w:rsidP="0079380C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sz w:val="22"/>
          <w:szCs w:val="22"/>
        </w:rPr>
        <w:t>ustalona w przetargu cena sprzedaży będzie podlegać</w:t>
      </w:r>
      <w:r>
        <w:rPr>
          <w:rFonts w:ascii="Times New Roman" w:hAnsi="Times New Roman"/>
          <w:sz w:val="22"/>
          <w:szCs w:val="22"/>
        </w:rPr>
        <w:t xml:space="preserve"> </w:t>
      </w:r>
      <w:r w:rsidRPr="00556BBF">
        <w:rPr>
          <w:rFonts w:ascii="Times New Roman" w:hAnsi="Times New Roman"/>
          <w:sz w:val="22"/>
          <w:szCs w:val="22"/>
        </w:rPr>
        <w:t>opodatkowaniu podatkiem VAT</w:t>
      </w:r>
      <w:r>
        <w:rPr>
          <w:rFonts w:ascii="Times New Roman" w:hAnsi="Times New Roman"/>
          <w:sz w:val="22"/>
          <w:szCs w:val="22"/>
        </w:rPr>
        <w:t xml:space="preserve"> w obowiązującej wysokości.</w:t>
      </w:r>
    </w:p>
    <w:p w14:paraId="3EBE33E2" w14:textId="77777777" w:rsidR="00F0613F" w:rsidRPr="00556BBF" w:rsidRDefault="00F0613F" w:rsidP="00F0613F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21D941B7" w14:textId="68571472" w:rsidR="00EB1673" w:rsidRPr="00556BBF" w:rsidRDefault="00B564E2" w:rsidP="00874D5E">
      <w:pPr>
        <w:pStyle w:val="Tytu"/>
        <w:numPr>
          <w:ilvl w:val="0"/>
          <w:numId w:val="2"/>
        </w:numPr>
        <w:jc w:val="both"/>
        <w:rPr>
          <w:rFonts w:ascii="Times New Roman" w:hAnsi="Times New Roman"/>
          <w:sz w:val="22"/>
          <w:szCs w:val="22"/>
        </w:rPr>
      </w:pPr>
      <w:r w:rsidRPr="00556BBF">
        <w:rPr>
          <w:rFonts w:ascii="Times New Roman" w:hAnsi="Times New Roman"/>
          <w:sz w:val="22"/>
          <w:szCs w:val="22"/>
        </w:rPr>
        <w:t>Działk</w:t>
      </w:r>
      <w:r w:rsidR="00963D58">
        <w:rPr>
          <w:rFonts w:ascii="Times New Roman" w:hAnsi="Times New Roman"/>
          <w:sz w:val="22"/>
          <w:szCs w:val="22"/>
        </w:rPr>
        <w:t>a</w:t>
      </w:r>
      <w:r w:rsidR="0079380C">
        <w:rPr>
          <w:rFonts w:ascii="Times New Roman" w:hAnsi="Times New Roman"/>
          <w:sz w:val="22"/>
          <w:szCs w:val="22"/>
        </w:rPr>
        <w:t xml:space="preserve"> </w:t>
      </w:r>
      <w:r w:rsidR="00963D58">
        <w:rPr>
          <w:rFonts w:ascii="Times New Roman" w:hAnsi="Times New Roman"/>
          <w:sz w:val="22"/>
          <w:szCs w:val="22"/>
        </w:rPr>
        <w:t>2604/3</w:t>
      </w:r>
      <w:r w:rsidR="00874D5E" w:rsidRPr="00556BBF">
        <w:rPr>
          <w:rFonts w:ascii="Times New Roman" w:hAnsi="Times New Roman"/>
          <w:sz w:val="22"/>
          <w:szCs w:val="22"/>
        </w:rPr>
        <w:t xml:space="preserve"> </w:t>
      </w:r>
      <w:r w:rsidR="00591F3E" w:rsidRPr="00556BBF">
        <w:rPr>
          <w:rFonts w:ascii="Times New Roman" w:hAnsi="Times New Roman"/>
          <w:sz w:val="22"/>
          <w:szCs w:val="22"/>
        </w:rPr>
        <w:t>przeznaczon</w:t>
      </w:r>
      <w:r w:rsidR="00963D58">
        <w:rPr>
          <w:rFonts w:ascii="Times New Roman" w:hAnsi="Times New Roman"/>
          <w:sz w:val="22"/>
          <w:szCs w:val="22"/>
        </w:rPr>
        <w:t>a</w:t>
      </w:r>
      <w:r w:rsidR="00591F3E" w:rsidRPr="00556BBF">
        <w:rPr>
          <w:rFonts w:ascii="Times New Roman" w:hAnsi="Times New Roman"/>
          <w:sz w:val="22"/>
          <w:szCs w:val="22"/>
        </w:rPr>
        <w:t xml:space="preserve"> </w:t>
      </w:r>
      <w:r w:rsidR="00963D58">
        <w:rPr>
          <w:rFonts w:ascii="Times New Roman" w:hAnsi="Times New Roman"/>
          <w:sz w:val="22"/>
          <w:szCs w:val="22"/>
        </w:rPr>
        <w:t>jest</w:t>
      </w:r>
      <w:r w:rsidR="00EB1673" w:rsidRPr="00556BBF">
        <w:rPr>
          <w:rFonts w:ascii="Times New Roman" w:hAnsi="Times New Roman"/>
          <w:sz w:val="22"/>
          <w:szCs w:val="22"/>
        </w:rPr>
        <w:t xml:space="preserve"> do zbycia w drodze sprzedaży w trybie przetarg</w:t>
      </w:r>
      <w:r w:rsidR="00874D5E" w:rsidRPr="00556BBF">
        <w:rPr>
          <w:rFonts w:ascii="Times New Roman" w:hAnsi="Times New Roman"/>
          <w:sz w:val="22"/>
          <w:szCs w:val="22"/>
        </w:rPr>
        <w:t xml:space="preserve">u ustnego </w:t>
      </w:r>
      <w:r w:rsidR="0079380C">
        <w:rPr>
          <w:rFonts w:ascii="Times New Roman" w:hAnsi="Times New Roman"/>
          <w:sz w:val="22"/>
          <w:szCs w:val="22"/>
        </w:rPr>
        <w:t>nie</w:t>
      </w:r>
      <w:r w:rsidRPr="00556BBF">
        <w:rPr>
          <w:rFonts w:ascii="Times New Roman" w:hAnsi="Times New Roman"/>
          <w:sz w:val="22"/>
          <w:szCs w:val="22"/>
        </w:rPr>
        <w:t>ograniczonego</w:t>
      </w:r>
      <w:r w:rsidR="00EB1673" w:rsidRPr="00556BBF">
        <w:rPr>
          <w:rFonts w:ascii="Times New Roman" w:hAnsi="Times New Roman"/>
          <w:sz w:val="22"/>
          <w:szCs w:val="22"/>
        </w:rPr>
        <w:t>.</w:t>
      </w:r>
      <w:r w:rsidR="00EB1673" w:rsidRPr="00556BBF">
        <w:rPr>
          <w:rFonts w:ascii="Times New Roman" w:hAnsi="Times New Roman"/>
          <w:sz w:val="22"/>
          <w:szCs w:val="22"/>
          <w:lang w:eastAsia="en-US"/>
        </w:rPr>
        <w:t xml:space="preserve"> </w:t>
      </w:r>
    </w:p>
    <w:p w14:paraId="26BAD070" w14:textId="77777777" w:rsidR="00591F3E" w:rsidRPr="00556BBF" w:rsidRDefault="00591F3E" w:rsidP="00591F3E">
      <w:pPr>
        <w:pStyle w:val="Tytu"/>
        <w:ind w:left="360"/>
        <w:jc w:val="both"/>
        <w:rPr>
          <w:rFonts w:ascii="Times New Roman" w:hAnsi="Times New Roman"/>
          <w:sz w:val="22"/>
          <w:szCs w:val="22"/>
        </w:rPr>
      </w:pPr>
    </w:p>
    <w:p w14:paraId="2D49E1A8" w14:textId="3B9E94AA" w:rsidR="00EB1673" w:rsidRPr="0079380C" w:rsidRDefault="00EB1673" w:rsidP="009E5C13">
      <w:pPr>
        <w:pStyle w:val="Tytu"/>
        <w:numPr>
          <w:ilvl w:val="0"/>
          <w:numId w:val="2"/>
        </w:numPr>
        <w:jc w:val="both"/>
        <w:rPr>
          <w:rFonts w:ascii="Times New Roman" w:hAnsi="Times New Roman"/>
        </w:rPr>
      </w:pPr>
      <w:r w:rsidRPr="0079380C">
        <w:rPr>
          <w:rFonts w:ascii="Times New Roman" w:hAnsi="Times New Roman"/>
          <w:sz w:val="22"/>
          <w:szCs w:val="22"/>
        </w:rPr>
        <w:t xml:space="preserve">Osoby, którym przysługuje roszczenie o nabycie nieruchomości z mocy </w:t>
      </w:r>
      <w:r w:rsidR="00981DA9" w:rsidRPr="0079380C">
        <w:rPr>
          <w:rFonts w:ascii="Times New Roman" w:hAnsi="Times New Roman"/>
          <w:i/>
          <w:iCs/>
          <w:sz w:val="22"/>
          <w:szCs w:val="22"/>
        </w:rPr>
        <w:t>ustawy</w:t>
      </w:r>
      <w:r w:rsidR="00591F3E" w:rsidRPr="0079380C">
        <w:rPr>
          <w:rFonts w:ascii="Times New Roman" w:hAnsi="Times New Roman"/>
          <w:sz w:val="22"/>
          <w:szCs w:val="22"/>
        </w:rPr>
        <w:t xml:space="preserve"> </w:t>
      </w:r>
      <w:r w:rsidRPr="0079380C">
        <w:rPr>
          <w:rFonts w:ascii="Times New Roman" w:hAnsi="Times New Roman"/>
          <w:sz w:val="22"/>
          <w:szCs w:val="22"/>
        </w:rPr>
        <w:t>lub odrębnych przepisów oraz poprzedni właściciele zbywanej nieruchomości lub ich spadkobiercy</w:t>
      </w:r>
      <w:r w:rsidR="00591F3E" w:rsidRPr="0079380C">
        <w:rPr>
          <w:rFonts w:ascii="Times New Roman" w:hAnsi="Times New Roman"/>
          <w:sz w:val="22"/>
          <w:szCs w:val="22"/>
        </w:rPr>
        <w:t xml:space="preserve">                                  </w:t>
      </w:r>
      <w:r w:rsidRPr="0079380C">
        <w:rPr>
          <w:rFonts w:ascii="Times New Roman" w:hAnsi="Times New Roman"/>
          <w:sz w:val="22"/>
          <w:szCs w:val="22"/>
        </w:rPr>
        <w:t xml:space="preserve"> mają pierwszeństwo w nabyciu nieruchomości stosownie do art. 34 ust.1 pkt 1 i pkt 2 </w:t>
      </w:r>
      <w:r w:rsidR="00981DA9" w:rsidRPr="0079380C">
        <w:rPr>
          <w:rFonts w:ascii="Times New Roman" w:hAnsi="Times New Roman"/>
          <w:i/>
          <w:iCs/>
          <w:sz w:val="22"/>
          <w:szCs w:val="22"/>
        </w:rPr>
        <w:t>ustawy</w:t>
      </w:r>
      <w:r w:rsidRPr="0079380C">
        <w:rPr>
          <w:rFonts w:ascii="Times New Roman" w:hAnsi="Times New Roman"/>
          <w:sz w:val="22"/>
          <w:szCs w:val="22"/>
        </w:rPr>
        <w:t>, jeżeli złożą wniosek o nabycie w Starostwie Powiatowym w Bielsku-Białej</w:t>
      </w:r>
      <w:r w:rsidR="00587942" w:rsidRPr="0079380C">
        <w:rPr>
          <w:rFonts w:ascii="Times New Roman" w:hAnsi="Times New Roman"/>
          <w:sz w:val="22"/>
          <w:szCs w:val="22"/>
        </w:rPr>
        <w:t xml:space="preserve"> </w:t>
      </w:r>
      <w:r w:rsidRPr="0079380C">
        <w:rPr>
          <w:rFonts w:ascii="Times New Roman" w:hAnsi="Times New Roman"/>
          <w:sz w:val="22"/>
          <w:szCs w:val="22"/>
        </w:rPr>
        <w:t>ul. Piastowska 40,</w:t>
      </w:r>
      <w:r w:rsidR="00591F3E" w:rsidRPr="0079380C">
        <w:rPr>
          <w:rFonts w:ascii="Times New Roman" w:hAnsi="Times New Roman"/>
          <w:sz w:val="22"/>
          <w:szCs w:val="22"/>
        </w:rPr>
        <w:t xml:space="preserve"> </w:t>
      </w:r>
      <w:r w:rsidRPr="0079380C">
        <w:rPr>
          <w:rFonts w:ascii="Times New Roman" w:hAnsi="Times New Roman"/>
          <w:sz w:val="22"/>
          <w:szCs w:val="22"/>
        </w:rPr>
        <w:t>w terminie 6 tygodni od dnia wywieszenia niniejszego wykazu.</w:t>
      </w:r>
    </w:p>
    <w:sectPr w:rsidR="00EB1673" w:rsidRPr="0079380C" w:rsidSect="0079380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6E6C"/>
    <w:multiLevelType w:val="hybridMultilevel"/>
    <w:tmpl w:val="908AA38C"/>
    <w:lvl w:ilvl="0" w:tplc="BC580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731B33"/>
    <w:multiLevelType w:val="hybridMultilevel"/>
    <w:tmpl w:val="3C8A0A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1476BB"/>
    <w:multiLevelType w:val="hybridMultilevel"/>
    <w:tmpl w:val="908AA38C"/>
    <w:lvl w:ilvl="0" w:tplc="BC5807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A5470E7"/>
    <w:multiLevelType w:val="singleLevel"/>
    <w:tmpl w:val="0290C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" w15:restartNumberingAfterBreak="0">
    <w:nsid w:val="75B20CDA"/>
    <w:multiLevelType w:val="hybridMultilevel"/>
    <w:tmpl w:val="8AE85E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3880776">
    <w:abstractNumId w:val="0"/>
  </w:num>
  <w:num w:numId="2" w16cid:durableId="425806783">
    <w:abstractNumId w:val="3"/>
  </w:num>
  <w:num w:numId="3" w16cid:durableId="1837919476">
    <w:abstractNumId w:val="2"/>
  </w:num>
  <w:num w:numId="4" w16cid:durableId="572933883">
    <w:abstractNumId w:val="1"/>
  </w:num>
  <w:num w:numId="5" w16cid:durableId="244653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F55"/>
    <w:rsid w:val="0000712B"/>
    <w:rsid w:val="00020B9B"/>
    <w:rsid w:val="00020D83"/>
    <w:rsid w:val="000805FE"/>
    <w:rsid w:val="000A3AEA"/>
    <w:rsid w:val="000A4F48"/>
    <w:rsid w:val="00162C2B"/>
    <w:rsid w:val="00167514"/>
    <w:rsid w:val="001E0373"/>
    <w:rsid w:val="001F54FC"/>
    <w:rsid w:val="0020106B"/>
    <w:rsid w:val="00223F6A"/>
    <w:rsid w:val="002616B9"/>
    <w:rsid w:val="00272F29"/>
    <w:rsid w:val="002805C3"/>
    <w:rsid w:val="00284B1A"/>
    <w:rsid w:val="002D4FA4"/>
    <w:rsid w:val="002F0162"/>
    <w:rsid w:val="003058AE"/>
    <w:rsid w:val="003232E8"/>
    <w:rsid w:val="003321E9"/>
    <w:rsid w:val="00350501"/>
    <w:rsid w:val="00360E90"/>
    <w:rsid w:val="00383141"/>
    <w:rsid w:val="00393457"/>
    <w:rsid w:val="003A2C94"/>
    <w:rsid w:val="003B3893"/>
    <w:rsid w:val="003D3F55"/>
    <w:rsid w:val="004347CF"/>
    <w:rsid w:val="004445D2"/>
    <w:rsid w:val="004F08F0"/>
    <w:rsid w:val="004F559B"/>
    <w:rsid w:val="00556BBF"/>
    <w:rsid w:val="00573C24"/>
    <w:rsid w:val="00575007"/>
    <w:rsid w:val="00582955"/>
    <w:rsid w:val="00585702"/>
    <w:rsid w:val="00587942"/>
    <w:rsid w:val="00591F3E"/>
    <w:rsid w:val="005A4FF8"/>
    <w:rsid w:val="005E65E3"/>
    <w:rsid w:val="00615FE9"/>
    <w:rsid w:val="006208F0"/>
    <w:rsid w:val="00624E11"/>
    <w:rsid w:val="00642C47"/>
    <w:rsid w:val="006502DD"/>
    <w:rsid w:val="00675B05"/>
    <w:rsid w:val="006875A3"/>
    <w:rsid w:val="006B1BC2"/>
    <w:rsid w:val="006D557B"/>
    <w:rsid w:val="006E0712"/>
    <w:rsid w:val="006E2158"/>
    <w:rsid w:val="006F5968"/>
    <w:rsid w:val="006F7A74"/>
    <w:rsid w:val="0070605F"/>
    <w:rsid w:val="0072296C"/>
    <w:rsid w:val="0072358E"/>
    <w:rsid w:val="00740B10"/>
    <w:rsid w:val="00756733"/>
    <w:rsid w:val="00766D30"/>
    <w:rsid w:val="00784F99"/>
    <w:rsid w:val="00793478"/>
    <w:rsid w:val="0079380C"/>
    <w:rsid w:val="007A04A5"/>
    <w:rsid w:val="007A5748"/>
    <w:rsid w:val="007D44A2"/>
    <w:rsid w:val="007D7C07"/>
    <w:rsid w:val="007E46AA"/>
    <w:rsid w:val="007E729E"/>
    <w:rsid w:val="007F4474"/>
    <w:rsid w:val="00800056"/>
    <w:rsid w:val="00817A96"/>
    <w:rsid w:val="00831C73"/>
    <w:rsid w:val="008408EF"/>
    <w:rsid w:val="0084216C"/>
    <w:rsid w:val="00843BD9"/>
    <w:rsid w:val="00874D5E"/>
    <w:rsid w:val="00880297"/>
    <w:rsid w:val="00881187"/>
    <w:rsid w:val="008F06DE"/>
    <w:rsid w:val="00901F66"/>
    <w:rsid w:val="00963D58"/>
    <w:rsid w:val="0096577A"/>
    <w:rsid w:val="00981DA9"/>
    <w:rsid w:val="00982726"/>
    <w:rsid w:val="00983DDB"/>
    <w:rsid w:val="009A3278"/>
    <w:rsid w:val="009B5F0F"/>
    <w:rsid w:val="009E5C13"/>
    <w:rsid w:val="009E5F86"/>
    <w:rsid w:val="00A115E5"/>
    <w:rsid w:val="00A229CA"/>
    <w:rsid w:val="00A23A81"/>
    <w:rsid w:val="00A40434"/>
    <w:rsid w:val="00A4077E"/>
    <w:rsid w:val="00A50640"/>
    <w:rsid w:val="00A50FED"/>
    <w:rsid w:val="00A75BF4"/>
    <w:rsid w:val="00AA103F"/>
    <w:rsid w:val="00AA6766"/>
    <w:rsid w:val="00AE240E"/>
    <w:rsid w:val="00AE5ED2"/>
    <w:rsid w:val="00B1710D"/>
    <w:rsid w:val="00B379CD"/>
    <w:rsid w:val="00B4288D"/>
    <w:rsid w:val="00B51B94"/>
    <w:rsid w:val="00B564E2"/>
    <w:rsid w:val="00B60A23"/>
    <w:rsid w:val="00B67D6A"/>
    <w:rsid w:val="00B70192"/>
    <w:rsid w:val="00B70C77"/>
    <w:rsid w:val="00B94488"/>
    <w:rsid w:val="00BC249F"/>
    <w:rsid w:val="00BF644D"/>
    <w:rsid w:val="00C03C75"/>
    <w:rsid w:val="00C04FDF"/>
    <w:rsid w:val="00C10ABB"/>
    <w:rsid w:val="00C3307E"/>
    <w:rsid w:val="00C43622"/>
    <w:rsid w:val="00C55142"/>
    <w:rsid w:val="00CA5279"/>
    <w:rsid w:val="00CA7700"/>
    <w:rsid w:val="00CC1D53"/>
    <w:rsid w:val="00CD3BBC"/>
    <w:rsid w:val="00CE4E5C"/>
    <w:rsid w:val="00CE6A7E"/>
    <w:rsid w:val="00D570CC"/>
    <w:rsid w:val="00D71270"/>
    <w:rsid w:val="00D758FE"/>
    <w:rsid w:val="00D91E83"/>
    <w:rsid w:val="00DA2347"/>
    <w:rsid w:val="00E073F3"/>
    <w:rsid w:val="00E23F05"/>
    <w:rsid w:val="00E31CC7"/>
    <w:rsid w:val="00E72C35"/>
    <w:rsid w:val="00E96D61"/>
    <w:rsid w:val="00EB1673"/>
    <w:rsid w:val="00EC6A75"/>
    <w:rsid w:val="00EE4843"/>
    <w:rsid w:val="00EE4C82"/>
    <w:rsid w:val="00F0613F"/>
    <w:rsid w:val="00F27566"/>
    <w:rsid w:val="00F3314A"/>
    <w:rsid w:val="00F57161"/>
    <w:rsid w:val="00F75E69"/>
    <w:rsid w:val="00F87BFB"/>
    <w:rsid w:val="00F92571"/>
    <w:rsid w:val="00F9349A"/>
    <w:rsid w:val="00F940FA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F2B455"/>
  <w15:docId w15:val="{76872B6D-22FB-4B45-83FC-64CA56D5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F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D3F55"/>
    <w:pPr>
      <w:ind w:left="720"/>
    </w:pPr>
  </w:style>
  <w:style w:type="paragraph" w:styleId="Tytu">
    <w:name w:val="Title"/>
    <w:basedOn w:val="Normalny"/>
    <w:link w:val="TytuZnak"/>
    <w:uiPriority w:val="99"/>
    <w:qFormat/>
    <w:rsid w:val="00B51B94"/>
    <w:pPr>
      <w:spacing w:after="0" w:line="240" w:lineRule="auto"/>
      <w:jc w:val="center"/>
    </w:pPr>
    <w:rPr>
      <w:sz w:val="20"/>
      <w:szCs w:val="20"/>
      <w:lang w:eastAsia="pl-PL"/>
    </w:rPr>
  </w:style>
  <w:style w:type="character" w:customStyle="1" w:styleId="TytuZnak">
    <w:name w:val="Tytuł Znak"/>
    <w:link w:val="Tytu"/>
    <w:uiPriority w:val="99"/>
    <w:rsid w:val="00B51B94"/>
    <w:rPr>
      <w:rFonts w:ascii="Times New Roman" w:hAnsi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232E8"/>
    <w:pPr>
      <w:spacing w:after="0" w:line="240" w:lineRule="auto"/>
      <w:jc w:val="both"/>
    </w:pPr>
    <w:rPr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3232E8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60E90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kstdymkaZnak">
    <w:name w:val="Tekst dymka Znak"/>
    <w:link w:val="Tekstdymka"/>
    <w:uiPriority w:val="99"/>
    <w:semiHidden/>
    <w:rsid w:val="00360E90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NIERUCHOMOŚCI   PRZEZNACZONEJ  DO  DAROWIZNY</vt:lpstr>
    </vt:vector>
  </TitlesOfParts>
  <Company>Starostwo Powiatowe BB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NIERUCHOMOŚCI   PRZEZNACZONEJ  DO  DAROWIZNY</dc:title>
  <dc:subject/>
  <dc:creator>Agnieszka Jonkisz</dc:creator>
  <cp:keywords/>
  <dc:description/>
  <cp:lastModifiedBy>Ewa Gałczyńska</cp:lastModifiedBy>
  <cp:revision>2</cp:revision>
  <cp:lastPrinted>2025-01-23T07:29:00Z</cp:lastPrinted>
  <dcterms:created xsi:type="dcterms:W3CDTF">2025-01-23T07:29:00Z</dcterms:created>
  <dcterms:modified xsi:type="dcterms:W3CDTF">2025-01-23T07:29:00Z</dcterms:modified>
</cp:coreProperties>
</file>